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EE1" w:rsidRPr="00546EE1" w:rsidRDefault="00546EE1" w:rsidP="00546EE1">
      <w:pPr>
        <w:spacing w:after="0"/>
        <w:rPr>
          <w:rFonts w:asciiTheme="majorHAnsi" w:hAnsiTheme="majorHAnsi"/>
          <w:b/>
          <w:sz w:val="24"/>
          <w:szCs w:val="24"/>
        </w:rPr>
      </w:pPr>
      <w:bookmarkStart w:id="0" w:name="_GoBack"/>
      <w:bookmarkEnd w:id="0"/>
      <w:r w:rsidRPr="00546EE1">
        <w:rPr>
          <w:rFonts w:asciiTheme="majorHAnsi" w:hAnsiTheme="majorHAnsi"/>
          <w:b/>
          <w:sz w:val="24"/>
          <w:szCs w:val="24"/>
        </w:rPr>
        <w:t>Grand County School District</w:t>
      </w:r>
    </w:p>
    <w:p w:rsidR="00546EE1" w:rsidRDefault="00546EE1" w:rsidP="00546EE1">
      <w:pPr>
        <w:spacing w:after="0"/>
        <w:rPr>
          <w:rFonts w:asciiTheme="majorHAnsi" w:hAnsiTheme="majorHAnsi"/>
          <w:sz w:val="24"/>
          <w:szCs w:val="24"/>
        </w:rPr>
      </w:pP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5931 - STUDENTS - SAFETY &amp; HEALTH - HUMAN SEXUALITY EDUCATION / MATURATION</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The Grand County School district believes that sex education is the primary responsibility of a student’s parent/guardians/primary care givers. However, the district also recognizes the need and importance of providing appropriate, supportive and factual curriculum for students. In order to ensure the curriculum in Grand County schools meets standards of accuracy and appropriateness, the following curriculum review process has been established.</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A human sexuality / maturation education committee will be established. The committee is guided by Utah State Law (53A-13-101), Utah State Board of Education rule (R277-474), Utah State Office of Education Health Core Curriculum guidelines, and policies of the local Board. The committee, made up of three parents (representing the district, GCHS, GCMS, HMK), three classroom teachers, one district administrator, one counselor, and appropriate health officials, will assure accurate and up-to-date information by:</w:t>
      </w:r>
    </w:p>
    <w:p w:rsidR="00546EE1" w:rsidRPr="00E40077" w:rsidRDefault="00546EE1" w:rsidP="00546EE1">
      <w:pPr>
        <w:numPr>
          <w:ilvl w:val="0"/>
          <w:numId w:val="1"/>
        </w:numPr>
        <w:shd w:val="clear" w:color="auto" w:fill="FFFFFF"/>
        <w:spacing w:before="100" w:beforeAutospacing="1" w:after="100" w:afterAutospacing="1" w:line="240" w:lineRule="auto"/>
        <w:ind w:left="0"/>
        <w:rPr>
          <w:rFonts w:ascii="Georgia" w:eastAsia="Times New Roman" w:hAnsi="Georgia" w:cs="Times New Roman"/>
          <w:color w:val="3B3B3B"/>
        </w:rPr>
      </w:pPr>
      <w:r w:rsidRPr="00E40077">
        <w:rPr>
          <w:rFonts w:ascii="Arial" w:eastAsia="Times New Roman" w:hAnsi="Arial" w:cs="Arial"/>
          <w:b/>
          <w:bCs/>
          <w:color w:val="3B3B3B"/>
        </w:rPr>
        <w:t>Reviewing and approving all instructional materials, speakers, special programs, and resource agencies used in any human sexuality presentation or discussions.</w:t>
      </w:r>
    </w:p>
    <w:p w:rsidR="00546EE1" w:rsidRPr="00E40077" w:rsidRDefault="00546EE1" w:rsidP="00546EE1">
      <w:pPr>
        <w:numPr>
          <w:ilvl w:val="0"/>
          <w:numId w:val="1"/>
        </w:numPr>
        <w:shd w:val="clear" w:color="auto" w:fill="FFFFFF"/>
        <w:spacing w:before="100" w:beforeAutospacing="1" w:after="100" w:afterAutospacing="1" w:line="240" w:lineRule="auto"/>
        <w:ind w:left="0"/>
        <w:rPr>
          <w:rFonts w:ascii="Georgia" w:eastAsia="Times New Roman" w:hAnsi="Georgia" w:cs="Times New Roman"/>
          <w:color w:val="3B3B3B"/>
        </w:rPr>
      </w:pPr>
      <w:r w:rsidRPr="00E40077">
        <w:rPr>
          <w:rFonts w:ascii="Arial" w:eastAsia="Times New Roman" w:hAnsi="Arial" w:cs="Arial"/>
          <w:b/>
          <w:bCs/>
          <w:color w:val="3B3B3B"/>
        </w:rPr>
        <w:t>Reviewing periodically previously approved materials for accuracy of information.</w:t>
      </w:r>
    </w:p>
    <w:p w:rsidR="00546EE1" w:rsidRPr="00E40077" w:rsidRDefault="00546EE1" w:rsidP="00546EE1">
      <w:pPr>
        <w:numPr>
          <w:ilvl w:val="0"/>
          <w:numId w:val="1"/>
        </w:numPr>
        <w:shd w:val="clear" w:color="auto" w:fill="FFFFFF"/>
        <w:spacing w:before="100" w:beforeAutospacing="1" w:after="100" w:afterAutospacing="1" w:line="240" w:lineRule="auto"/>
        <w:ind w:left="0"/>
        <w:rPr>
          <w:rFonts w:ascii="Georgia" w:eastAsia="Times New Roman" w:hAnsi="Georgia" w:cs="Times New Roman"/>
          <w:color w:val="3B3B3B"/>
        </w:rPr>
      </w:pPr>
      <w:r w:rsidRPr="00E40077">
        <w:rPr>
          <w:rFonts w:ascii="Arial" w:eastAsia="Times New Roman" w:hAnsi="Arial" w:cs="Arial"/>
          <w:b/>
          <w:bCs/>
          <w:color w:val="3B3B3B"/>
        </w:rPr>
        <w:t>Hearing appeals, complaints, or other special matters</w:t>
      </w:r>
      <w:proofErr w:type="gramStart"/>
      <w:r w:rsidRPr="00E40077">
        <w:rPr>
          <w:rFonts w:ascii="Arial" w:eastAsia="Times New Roman" w:hAnsi="Arial" w:cs="Arial"/>
          <w:b/>
          <w:bCs/>
          <w:color w:val="3B3B3B"/>
        </w:rPr>
        <w:t>, pertaining</w:t>
      </w:r>
      <w:proofErr w:type="gramEnd"/>
      <w:r w:rsidRPr="00E40077">
        <w:rPr>
          <w:rFonts w:ascii="Arial" w:eastAsia="Times New Roman" w:hAnsi="Arial" w:cs="Arial"/>
          <w:b/>
          <w:bCs/>
          <w:color w:val="3B3B3B"/>
        </w:rPr>
        <w:t xml:space="preserve"> to existing human sexuality education programs, policies, or materials that have not been resolved at a local level.</w:t>
      </w:r>
    </w:p>
    <w:p w:rsidR="00546EE1" w:rsidRPr="00E40077" w:rsidRDefault="00546EE1" w:rsidP="00546EE1">
      <w:pPr>
        <w:numPr>
          <w:ilvl w:val="0"/>
          <w:numId w:val="1"/>
        </w:numPr>
        <w:shd w:val="clear" w:color="auto" w:fill="FFFFFF"/>
        <w:spacing w:before="100" w:beforeAutospacing="1" w:after="100" w:afterAutospacing="1" w:line="240" w:lineRule="auto"/>
        <w:ind w:left="0"/>
        <w:rPr>
          <w:rFonts w:ascii="Georgia" w:eastAsia="Times New Roman" w:hAnsi="Georgia" w:cs="Times New Roman"/>
          <w:color w:val="3B3B3B"/>
        </w:rPr>
      </w:pPr>
      <w:r w:rsidRPr="00E40077">
        <w:rPr>
          <w:rFonts w:ascii="Arial" w:eastAsia="Times New Roman" w:hAnsi="Arial" w:cs="Arial"/>
          <w:b/>
          <w:bCs/>
          <w:color w:val="3B3B3B"/>
        </w:rPr>
        <w:t>Submitting to the Board the proposed committee membership for approval by April of each year.</w:t>
      </w:r>
    </w:p>
    <w:p w:rsidR="00546EE1" w:rsidRPr="00E40077" w:rsidRDefault="00546EE1" w:rsidP="00546EE1">
      <w:pPr>
        <w:numPr>
          <w:ilvl w:val="0"/>
          <w:numId w:val="1"/>
        </w:numPr>
        <w:shd w:val="clear" w:color="auto" w:fill="FFFFFF"/>
        <w:spacing w:before="100" w:beforeAutospacing="1" w:after="100" w:afterAutospacing="1" w:line="240" w:lineRule="auto"/>
        <w:ind w:left="0"/>
        <w:rPr>
          <w:rFonts w:ascii="Georgia" w:eastAsia="Times New Roman" w:hAnsi="Georgia" w:cs="Times New Roman"/>
          <w:color w:val="3B3B3B"/>
        </w:rPr>
      </w:pPr>
      <w:r w:rsidRPr="00E40077">
        <w:rPr>
          <w:rFonts w:ascii="Arial" w:eastAsia="Times New Roman" w:hAnsi="Arial" w:cs="Arial"/>
          <w:b/>
          <w:bCs/>
          <w:color w:val="3B3B3B"/>
        </w:rPr>
        <w:t>Submitting an annual written report to the Board by June 1 each year</w:t>
      </w:r>
    </w:p>
    <w:p w:rsidR="00546EE1" w:rsidRPr="00E40077" w:rsidRDefault="00546EE1" w:rsidP="00546EE1">
      <w:pPr>
        <w:numPr>
          <w:ilvl w:val="0"/>
          <w:numId w:val="1"/>
        </w:numPr>
        <w:shd w:val="clear" w:color="auto" w:fill="FFFFFF"/>
        <w:spacing w:before="100" w:beforeAutospacing="1" w:after="100" w:afterAutospacing="1" w:line="240" w:lineRule="auto"/>
        <w:ind w:left="0"/>
        <w:rPr>
          <w:rFonts w:ascii="Georgia" w:eastAsia="Times New Roman" w:hAnsi="Georgia" w:cs="Times New Roman"/>
          <w:color w:val="3B3B3B"/>
        </w:rPr>
      </w:pPr>
      <w:r w:rsidRPr="00E40077">
        <w:rPr>
          <w:rFonts w:ascii="Arial" w:eastAsia="Times New Roman" w:hAnsi="Arial" w:cs="Arial"/>
          <w:b/>
          <w:bCs/>
          <w:color w:val="3B3B3B"/>
        </w:rPr>
        <w:t>Updating annually the “Approved Materials List” and providing a copy of the list to schools not later than August 1.</w:t>
      </w:r>
    </w:p>
    <w:p w:rsidR="00546EE1" w:rsidRPr="00E40077" w:rsidRDefault="00546EE1" w:rsidP="00546EE1">
      <w:pPr>
        <w:numPr>
          <w:ilvl w:val="0"/>
          <w:numId w:val="1"/>
        </w:numPr>
        <w:shd w:val="clear" w:color="auto" w:fill="FFFFFF"/>
        <w:spacing w:before="100" w:beforeAutospacing="1" w:after="100" w:afterAutospacing="1" w:line="240" w:lineRule="auto"/>
        <w:ind w:left="0"/>
        <w:rPr>
          <w:rFonts w:ascii="Georgia" w:eastAsia="Times New Roman" w:hAnsi="Georgia" w:cs="Times New Roman"/>
          <w:color w:val="3B3B3B"/>
        </w:rPr>
      </w:pPr>
      <w:r w:rsidRPr="00E40077">
        <w:rPr>
          <w:rFonts w:ascii="Arial" w:eastAsia="Times New Roman" w:hAnsi="Arial" w:cs="Arial"/>
          <w:b/>
          <w:bCs/>
          <w:color w:val="3B3B3B"/>
        </w:rPr>
        <w:t>Requiring annually that all committee members, teachers and administrators complete a compliance form generated by the committee verifying that this policy has been read and will be followed.</w:t>
      </w:r>
    </w:p>
    <w:p w:rsidR="00546EE1" w:rsidRPr="00E40077" w:rsidRDefault="00546EE1" w:rsidP="00546EE1">
      <w:pPr>
        <w:shd w:val="clear" w:color="auto" w:fill="FFFFFF"/>
        <w:spacing w:after="0" w:line="240" w:lineRule="auto"/>
        <w:rPr>
          <w:rFonts w:ascii="Georgia" w:eastAsia="Times New Roman" w:hAnsi="Georgia" w:cs="Times New Roman"/>
          <w:color w:val="3B3B3B"/>
        </w:rPr>
      </w:pPr>
      <w:r w:rsidRPr="00E40077">
        <w:rPr>
          <w:rFonts w:ascii="Arial" w:eastAsia="Times New Roman" w:hAnsi="Arial" w:cs="Arial"/>
          <w:b/>
          <w:bCs/>
          <w:color w:val="3B3B3B"/>
        </w:rPr>
        <w:t>The Human Sexuality / Maturation education curriculum will reflect the following practices. Schools will</w:t>
      </w:r>
      <w:proofErr w:type="gramStart"/>
      <w:r w:rsidRPr="00E40077">
        <w:rPr>
          <w:rFonts w:ascii="Arial" w:eastAsia="Times New Roman" w:hAnsi="Arial" w:cs="Arial"/>
          <w:b/>
          <w:bCs/>
          <w:color w:val="3B3B3B"/>
        </w:rPr>
        <w:t>:</w:t>
      </w:r>
      <w:proofErr w:type="gramEnd"/>
      <w:r w:rsidRPr="00E40077">
        <w:rPr>
          <w:rFonts w:ascii="Arial" w:eastAsia="Times New Roman" w:hAnsi="Arial" w:cs="Arial"/>
          <w:b/>
          <w:bCs/>
          <w:color w:val="3B3B3B"/>
        </w:rPr>
        <w:br/>
      </w:r>
      <w:r w:rsidRPr="00E40077">
        <w:rPr>
          <w:rFonts w:ascii="Arial" w:eastAsia="Times New Roman" w:hAnsi="Arial" w:cs="Arial"/>
          <w:b/>
          <w:bCs/>
          <w:color w:val="3B3B3B"/>
        </w:rPr>
        <w:br/>
        <w:t>A. Teach personal values such as accountability, self-restraint, integrity, caring, and respect for others, which reinforces value programs adopted by the district that address family, caring, responsibility, respect and trust.</w:t>
      </w:r>
      <w:r w:rsidRPr="00E40077">
        <w:rPr>
          <w:rFonts w:ascii="Arial" w:eastAsia="Times New Roman" w:hAnsi="Arial" w:cs="Arial"/>
          <w:b/>
          <w:bCs/>
          <w:color w:val="3B3B3B"/>
        </w:rPr>
        <w:br/>
      </w:r>
      <w:r w:rsidRPr="00E40077">
        <w:rPr>
          <w:rFonts w:ascii="Arial" w:eastAsia="Times New Roman" w:hAnsi="Arial" w:cs="Arial"/>
          <w:b/>
          <w:bCs/>
          <w:color w:val="3B3B3B"/>
        </w:rPr>
        <w:br/>
        <w:t>B. Teach morality, as recommended by the Attorney General’s office. Sexual abstinence before marriage is stressed followed by fidelity after marriage.</w:t>
      </w:r>
    </w:p>
    <w:p w:rsidR="00546EE1" w:rsidRPr="00E40077" w:rsidRDefault="00546EE1" w:rsidP="00546EE1">
      <w:pPr>
        <w:shd w:val="clear" w:color="auto" w:fill="FFFFFF"/>
        <w:spacing w:after="0" w:line="240" w:lineRule="auto"/>
        <w:rPr>
          <w:rFonts w:ascii="Georgia" w:eastAsia="Times New Roman" w:hAnsi="Georgia" w:cs="Times New Roman"/>
          <w:color w:val="3B3B3B"/>
        </w:rPr>
      </w:pPr>
      <w:r w:rsidRPr="00E40077">
        <w:rPr>
          <w:rFonts w:ascii="Georgia" w:eastAsia="Times New Roman" w:hAnsi="Georgia" w:cs="Times New Roman"/>
          <w:color w:val="3B3B3B"/>
        </w:rPr>
        <w:br/>
      </w:r>
      <w:r w:rsidRPr="00E40077">
        <w:rPr>
          <w:rFonts w:ascii="Arial" w:eastAsia="Times New Roman" w:hAnsi="Arial" w:cs="Arial"/>
          <w:b/>
          <w:bCs/>
          <w:color w:val="3B3B3B"/>
        </w:rPr>
        <w:t>C. Provide parent/guardians with a sex education curriculum outline in order to emphasize strong parent/student communication concerning human sexuality education issues.</w:t>
      </w:r>
      <w:r w:rsidRPr="00E40077">
        <w:rPr>
          <w:rFonts w:ascii="Arial" w:eastAsia="Times New Roman" w:hAnsi="Arial" w:cs="Arial"/>
          <w:b/>
          <w:bCs/>
          <w:color w:val="3B3B3B"/>
        </w:rPr>
        <w:br/>
      </w:r>
      <w:r w:rsidRPr="00E40077">
        <w:rPr>
          <w:rFonts w:ascii="Arial" w:eastAsia="Times New Roman" w:hAnsi="Arial" w:cs="Arial"/>
          <w:b/>
          <w:bCs/>
          <w:color w:val="3B3B3B"/>
        </w:rPr>
        <w:br/>
        <w:t>D. Instruct students about sexually transmitted diseases, appropriate to the various grade levels.</w:t>
      </w:r>
      <w:r w:rsidRPr="00E40077">
        <w:rPr>
          <w:rFonts w:ascii="Arial" w:eastAsia="Times New Roman" w:hAnsi="Arial" w:cs="Arial"/>
          <w:b/>
          <w:bCs/>
          <w:color w:val="3B3B3B"/>
        </w:rPr>
        <w:br/>
      </w:r>
      <w:r w:rsidRPr="00E40077">
        <w:rPr>
          <w:rFonts w:ascii="Arial" w:eastAsia="Times New Roman" w:hAnsi="Arial" w:cs="Arial"/>
          <w:b/>
          <w:bCs/>
          <w:color w:val="3B3B3B"/>
        </w:rPr>
        <w:lastRenderedPageBreak/>
        <w:br/>
        <w:t>E. Specifically teach about HIV/AIDS.</w:t>
      </w:r>
    </w:p>
    <w:p w:rsidR="00546EE1" w:rsidRPr="00E40077" w:rsidRDefault="00546EE1" w:rsidP="00546EE1">
      <w:pPr>
        <w:shd w:val="clear" w:color="auto" w:fill="FFFFFF"/>
        <w:spacing w:after="0" w:line="240" w:lineRule="auto"/>
        <w:rPr>
          <w:rFonts w:ascii="Georgia" w:eastAsia="Times New Roman" w:hAnsi="Georgia" w:cs="Times New Roman"/>
          <w:color w:val="3B3B3B"/>
        </w:rPr>
      </w:pPr>
      <w:r w:rsidRPr="00E40077">
        <w:rPr>
          <w:rFonts w:ascii="Arial" w:eastAsia="Times New Roman" w:hAnsi="Arial" w:cs="Arial"/>
          <w:b/>
          <w:bCs/>
          <w:color w:val="3B3B3B"/>
        </w:rPr>
        <w:t>F. Obtain parental / guardian consent for any student to participate in Human Sexuality / Maturation education or related curriculum. Parents/guardians reserve the right to remove their student from those courses or educational activities at any time. District Human Sexuality/maturation curriculum resources will be available upon request regardless of student participation in the school-based program.</w:t>
      </w:r>
      <w:r w:rsidRPr="00E40077">
        <w:rPr>
          <w:rFonts w:ascii="Arial" w:eastAsia="Times New Roman" w:hAnsi="Arial" w:cs="Arial"/>
          <w:b/>
          <w:bCs/>
          <w:color w:val="3B3B3B"/>
        </w:rPr>
        <w:br/>
      </w:r>
      <w:r w:rsidRPr="00E40077">
        <w:rPr>
          <w:rFonts w:ascii="Arial" w:eastAsia="Times New Roman" w:hAnsi="Arial" w:cs="Arial"/>
          <w:b/>
          <w:bCs/>
          <w:color w:val="3B3B3B"/>
        </w:rPr>
        <w:br/>
        <w:t>G. All educators that teach any topics concerning human sexuality are required to be in compliance with the guidelines and procedures in the district Human Sexuality Education / Maturation Policy.</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The District adheres to the Utah State Health Core Curriculum (elementary/secondary) guidelines concerning human development and relationships which include;</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1. Demonstration of healthy expressions regarding interpersonal relationships</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2. Development of ways to manage and/or adapt to changes in relationships.</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3. Demonstration of the ability to manage unhealthy or dangerous relationships or situations.</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4. Identify body changes that accompany puberty</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5. Behaviors that maintain healthy body image / hygiene</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6. Summarization of the physical, social, and emotional changes that occur during adolescence.</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7. Determination of how abstinence from sexual activity can enhance the development of relationships.</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The following topics are not to be taught in Grand County Schools, as per policy of the Utah State Office of Education Textbook Commission:</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1. The intricacies of intercourse, sexual stimulation, erotic behavior, etc.</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2. The acceptance of or advocacy of homosexuality as a desirable or acceptable sexual adjustment or lifestyle.</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3. The advocacy or encouragement of contraceptive methods or devices by unmarried minors.</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4. The acceptance or advocacy of sexual relations outside of marriage or sexual promiscuity.</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Grand County District also adheres to the policy of the Utah State Board of Education which requires that:</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lastRenderedPageBreak/>
        <w:t>1. An educator may not intentionally elicit comments or questions about matters subject to parental/ guardian consent requirements.</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2. Responses permitted must be brief, factual, objective, and in harmony with content requirements or the policy regarding the importance of marriage and the family, abstinence from sexual activity before marriage, and fidelity after marriage.</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3. Responses must be appropriate to the age and maturity of the students involved, and limited in scope, to what is reasonable necessary under the circumstances.</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4. Students shall then be referred to their parent/guardians for further information.</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color w:val="3B3B3B"/>
        </w:rPr>
        <w:t>5. A response made in compliance with the requirements of this section shall not be considered to be a violation of the parental/guardian consent requirement of this policy.</w:t>
      </w:r>
    </w:p>
    <w:p w:rsidR="00546EE1" w:rsidRPr="00E40077" w:rsidRDefault="00546EE1" w:rsidP="00546EE1">
      <w:pPr>
        <w:shd w:val="clear" w:color="auto" w:fill="FFFFFF"/>
        <w:spacing w:after="288" w:line="240" w:lineRule="auto"/>
        <w:rPr>
          <w:rFonts w:ascii="Georgia" w:eastAsia="Times New Roman" w:hAnsi="Georgia" w:cs="Times New Roman"/>
          <w:color w:val="3B3B3B"/>
        </w:rPr>
      </w:pPr>
      <w:r w:rsidRPr="00E40077">
        <w:rPr>
          <w:rFonts w:ascii="Arial" w:eastAsia="Times New Roman" w:hAnsi="Arial" w:cs="Arial"/>
          <w:b/>
          <w:bCs/>
          <w:i/>
          <w:iCs/>
          <w:color w:val="3B3B3B"/>
          <w:sz w:val="15"/>
          <w:szCs w:val="15"/>
        </w:rPr>
        <w:t>Adopted: 3/21/07</w:t>
      </w:r>
      <w:r w:rsidRPr="00E40077">
        <w:rPr>
          <w:rFonts w:ascii="Arial" w:eastAsia="Times New Roman" w:hAnsi="Arial" w:cs="Arial"/>
          <w:b/>
          <w:bCs/>
          <w:color w:val="3B3B3B"/>
        </w:rPr>
        <w:t> * </w:t>
      </w:r>
      <w:r w:rsidRPr="00E40077">
        <w:rPr>
          <w:rFonts w:ascii="Arial" w:eastAsia="Times New Roman" w:hAnsi="Arial" w:cs="Arial"/>
          <w:b/>
          <w:bCs/>
          <w:i/>
          <w:iCs/>
          <w:color w:val="3B3B3B"/>
        </w:rPr>
        <w:t>GRAND COUNTY SCHOOL DISTRICT</w:t>
      </w:r>
      <w:r w:rsidRPr="00E40077">
        <w:rPr>
          <w:rFonts w:ascii="Arial" w:eastAsia="Times New Roman" w:hAnsi="Arial" w:cs="Arial"/>
          <w:b/>
          <w:bCs/>
          <w:color w:val="3B3B3B"/>
        </w:rPr>
        <w:t> * </w:t>
      </w:r>
      <w:r w:rsidRPr="00E40077">
        <w:rPr>
          <w:rFonts w:ascii="Arial" w:eastAsia="Times New Roman" w:hAnsi="Arial" w:cs="Arial"/>
          <w:b/>
          <w:bCs/>
          <w:i/>
          <w:iCs/>
          <w:color w:val="3B3B3B"/>
          <w:sz w:val="15"/>
          <w:szCs w:val="15"/>
        </w:rPr>
        <w:t>Moab, Utah</w:t>
      </w:r>
      <w:r w:rsidRPr="00E40077">
        <w:rPr>
          <w:rFonts w:ascii="Arial" w:eastAsia="Times New Roman" w:hAnsi="Arial" w:cs="Arial"/>
          <w:b/>
          <w:bCs/>
          <w:color w:val="3B3B3B"/>
        </w:rPr>
        <w:t> </w:t>
      </w:r>
    </w:p>
    <w:p w:rsidR="00546EE1" w:rsidRPr="005920B5" w:rsidRDefault="00546EE1" w:rsidP="00546EE1">
      <w:pPr>
        <w:spacing w:after="0"/>
        <w:rPr>
          <w:rFonts w:asciiTheme="majorHAnsi" w:hAnsiTheme="majorHAnsi"/>
          <w:sz w:val="24"/>
          <w:szCs w:val="24"/>
        </w:rPr>
      </w:pPr>
    </w:p>
    <w:p w:rsidR="000D5393" w:rsidRDefault="001F2E5E"/>
    <w:sectPr w:rsidR="000D5393" w:rsidSect="00244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268AF"/>
    <w:multiLevelType w:val="multilevel"/>
    <w:tmpl w:val="B6904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E1"/>
    <w:rsid w:val="001F2E5E"/>
    <w:rsid w:val="00546EE1"/>
    <w:rsid w:val="00B52FAA"/>
    <w:rsid w:val="00CC0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Grand County School District</Company>
  <LinksUpToDate>false</LinksUpToDate>
  <CharactersWithSpaces>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Snow</dc:creator>
  <cp:lastModifiedBy>Melinda Snow</cp:lastModifiedBy>
  <cp:revision>2</cp:revision>
  <dcterms:created xsi:type="dcterms:W3CDTF">2016-10-11T22:02:00Z</dcterms:created>
  <dcterms:modified xsi:type="dcterms:W3CDTF">2016-10-11T22:02:00Z</dcterms:modified>
</cp:coreProperties>
</file>